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5F" w:rsidRPr="001745D2" w:rsidRDefault="00D64A5F" w:rsidP="00D64A5F">
      <w:pPr>
        <w:widowControl/>
        <w:spacing w:line="560" w:lineRule="exact"/>
        <w:ind w:firstLine="632"/>
        <w:jc w:val="left"/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</w:pPr>
      <w:r w:rsidRPr="001745D2"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附件</w:t>
      </w:r>
      <w:r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1</w:t>
      </w:r>
      <w:r w:rsidRPr="001745D2"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：</w:t>
      </w:r>
    </w:p>
    <w:p w:rsidR="00D64A5F" w:rsidRPr="001745D2" w:rsidRDefault="00D64A5F" w:rsidP="00D64A5F">
      <w:pPr>
        <w:widowControl/>
        <w:spacing w:line="560" w:lineRule="exact"/>
        <w:ind w:firstLine="632"/>
        <w:jc w:val="left"/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</w:pPr>
    </w:p>
    <w:p w:rsidR="00D64A5F" w:rsidRPr="003B624F" w:rsidRDefault="00D64A5F" w:rsidP="00D64A5F">
      <w:pPr>
        <w:widowControl/>
        <w:spacing w:line="560" w:lineRule="exact"/>
        <w:jc w:val="center"/>
        <w:rPr>
          <w:rFonts w:ascii="宋体" w:hAnsi="宋体" w:cs="Arial" w:hint="eastAsia"/>
          <w:b/>
          <w:color w:val="353535"/>
          <w:kern w:val="0"/>
          <w:sz w:val="44"/>
          <w:szCs w:val="44"/>
        </w:rPr>
      </w:pPr>
      <w:r w:rsidRPr="003B624F">
        <w:rPr>
          <w:rFonts w:ascii="宋体" w:hAnsi="宋体" w:cs="Arial" w:hint="eastAsia"/>
          <w:b/>
          <w:color w:val="353535"/>
          <w:kern w:val="0"/>
          <w:sz w:val="44"/>
          <w:szCs w:val="44"/>
        </w:rPr>
        <w:t>创业计划书评审标准</w:t>
      </w:r>
    </w:p>
    <w:p w:rsidR="00D64A5F" w:rsidRPr="001745D2" w:rsidRDefault="00D64A5F" w:rsidP="00D64A5F">
      <w:pPr>
        <w:widowControl/>
        <w:spacing w:line="560" w:lineRule="exact"/>
        <w:ind w:firstLine="632"/>
        <w:jc w:val="left"/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</w:pP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黑体" w:eastAsia="黑体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黑体" w:eastAsia="黑体" w:hAnsi="华文仿宋" w:cs="Arial" w:hint="eastAsia"/>
          <w:color w:val="353535"/>
          <w:kern w:val="0"/>
          <w:sz w:val="30"/>
          <w:szCs w:val="30"/>
        </w:rPr>
        <w:t>一、优秀创业计划书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（一）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理论联系实际，较好地将所学创业知识技能综合运用和体现到计划书编写之中。创业思路清晰，创办企业的考虑详细、周全。所编计划书对实际创业的指导意义强。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（二）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从自身实际出发，扬长避短，充分认识和发挥自身优势、地域优势。对竞争对手和市场风险有全面深刻的了解。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（三）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正确理解把握了计划书的要求。内容完整，10步间各步有机关联、前后贯通。字迹工整清晰。数据计算准确。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（四）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 xml:space="preserve"> 创业项目符合国家产业政策和地方发展布局，社会效益好，节能减排，绿色环保，安置就业多。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（五）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 xml:space="preserve"> 创业项目易于付诸实际，创意新颖，市场调查充分、分析透彻，对企业及其产品和服务的定位清晰准确，有很好的发展前景和盈利能力，有很强的可行性、操作性。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（六）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创业计划书评审得分达到90分以上。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黑体" w:eastAsia="黑体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黑体" w:eastAsia="黑体" w:hAnsi="华文仿宋" w:cs="Arial" w:hint="eastAsia"/>
          <w:color w:val="353535"/>
          <w:kern w:val="0"/>
          <w:sz w:val="30"/>
          <w:szCs w:val="30"/>
        </w:rPr>
        <w:t>二、合格创业计划书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（一）能够将所学创业知识技能运用和体现到计划书编写之中。所编写的计划书对实际创业具有一定的指导意义。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（二）对自身优势、地域优势，以及竞争对手和市场风险有一定的认识。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lastRenderedPageBreak/>
        <w:t>（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三</w:t>
      </w: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基本理解和把握了计划书要求。内容大体完整，10步间各</w:t>
      </w:r>
      <w:proofErr w:type="gramStart"/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步能够</w:t>
      </w:r>
      <w:proofErr w:type="gramEnd"/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关联和贯通，字迹较为工整清晰，数据计算基本准确。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四</w:t>
      </w: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创业项目符合国家法规政策。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五</w:t>
      </w: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创业项目基本可行、可操作。</w:t>
      </w:r>
    </w:p>
    <w:p w:rsidR="00D64A5F" w:rsidRPr="001745D2" w:rsidRDefault="00D64A5F" w:rsidP="00D64A5F">
      <w:pPr>
        <w:widowControl/>
        <w:spacing w:line="560" w:lineRule="exact"/>
        <w:ind w:firstLine="632"/>
        <w:jc w:val="left"/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</w:pPr>
      <w:r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（六）</w:t>
      </w: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创业计划书评审得分在60分至90分之间</w:t>
      </w:r>
      <w:r w:rsidRPr="001745D2">
        <w:rPr>
          <w:rFonts w:ascii="华文仿宋" w:eastAsia="华文仿宋" w:hAnsi="华文仿宋" w:cs="Arial" w:hint="eastAsia"/>
          <w:color w:val="353535"/>
          <w:kern w:val="0"/>
          <w:sz w:val="30"/>
          <w:szCs w:val="30"/>
        </w:rPr>
        <w:t>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黑体" w:eastAsia="黑体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黑体" w:eastAsia="黑体" w:hAnsi="华文仿宋" w:cs="Arial" w:hint="eastAsia"/>
          <w:color w:val="353535"/>
          <w:kern w:val="0"/>
          <w:sz w:val="30"/>
          <w:szCs w:val="30"/>
        </w:rPr>
        <w:t>三、不合格创业计划书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</w:t>
      </w:r>
      <w:proofErr w:type="gramStart"/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一</w:t>
      </w:r>
      <w:proofErr w:type="gramEnd"/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)不能够将所学创业知识技能运用和体现到计划书编写之中。创业思路缺乏、模糊。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(二)没有理解掌握课程主要内容和基本概念，包括销售成本与现金流量等问题。没有掌握创业所必备的知识技能。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(三)不能够理解和把握计划书要求。内容残缺不齐，10步间各步前后不一致、相脱节，计划书表八、九、十步中有空白。字迹潦草模糊，数据计算错误较多。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(四)创业项目有违国家法规政策。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(五)创业项目缺乏调查研究和认真思考，不能够联系自身实际，凭空随意编写，与市场和客观现状差距大，难于付诸实际，不具有可行性、操作性。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(六)创业项目明显不具有生存前景和盈利空间。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(七)抄袭、他人代劳计划书，包括字迹相同、东拼西凑，以及3步及其以上内容数据与其他学员完全雷同。</w:t>
      </w:r>
    </w:p>
    <w:p w:rsidR="00D64A5F" w:rsidRPr="003B624F" w:rsidRDefault="00D64A5F" w:rsidP="00D64A5F">
      <w:pPr>
        <w:widowControl/>
        <w:spacing w:line="560" w:lineRule="exact"/>
        <w:ind w:firstLine="632"/>
        <w:jc w:val="left"/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</w:pPr>
      <w:r w:rsidRPr="003B624F">
        <w:rPr>
          <w:rFonts w:ascii="仿宋_GB2312" w:eastAsia="仿宋_GB2312" w:hAnsi="华文仿宋" w:cs="Arial" w:hint="eastAsia"/>
          <w:color w:val="353535"/>
          <w:kern w:val="0"/>
          <w:sz w:val="30"/>
          <w:szCs w:val="30"/>
        </w:rPr>
        <w:t>(八)创业计划书评审得分低于60分。</w:t>
      </w:r>
    </w:p>
    <w:p w:rsidR="000B6466" w:rsidRPr="00D64A5F" w:rsidRDefault="000B6466"/>
    <w:sectPr w:rsidR="000B6466" w:rsidRPr="00D64A5F" w:rsidSect="000B6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A6" w:rsidRDefault="005E7FA6" w:rsidP="00D64A5F">
      <w:r>
        <w:separator/>
      </w:r>
    </w:p>
  </w:endnote>
  <w:endnote w:type="continuationSeparator" w:id="0">
    <w:p w:rsidR="005E7FA6" w:rsidRDefault="005E7FA6" w:rsidP="00D6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A6" w:rsidRDefault="005E7FA6" w:rsidP="00D64A5F">
      <w:r>
        <w:separator/>
      </w:r>
    </w:p>
  </w:footnote>
  <w:footnote w:type="continuationSeparator" w:id="0">
    <w:p w:rsidR="005E7FA6" w:rsidRDefault="005E7FA6" w:rsidP="00D64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A5F"/>
    <w:rsid w:val="000B6466"/>
    <w:rsid w:val="005E7FA6"/>
    <w:rsid w:val="00D6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A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sdautsg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tsgdy</dc:creator>
  <cp:keywords/>
  <dc:description/>
  <cp:lastModifiedBy>tsgdy</cp:lastModifiedBy>
  <cp:revision>2</cp:revision>
  <dcterms:created xsi:type="dcterms:W3CDTF">2014-12-08T06:26:00Z</dcterms:created>
  <dcterms:modified xsi:type="dcterms:W3CDTF">2014-12-08T06:27:00Z</dcterms:modified>
</cp:coreProperties>
</file>