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3"/>
        <w:gridCol w:w="724"/>
        <w:gridCol w:w="4703"/>
      </w:tblGrid>
      <w:tr w:rsidR="008E4052" w:rsidRPr="002D1660" w:rsidTr="00222702">
        <w:trPr>
          <w:trHeight w:val="817"/>
        </w:trPr>
        <w:tc>
          <w:tcPr>
            <w:tcW w:w="8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E3529F" w:rsidRDefault="008E4052" w:rsidP="00222702">
            <w:pPr>
              <w:widowControl/>
              <w:spacing w:line="560" w:lineRule="exact"/>
              <w:rPr>
                <w:rFonts w:ascii="华文中宋" w:eastAsia="华文中宋" w:hAnsi="华文中宋" w:cs="Arial"/>
                <w:b/>
                <w:color w:val="353535"/>
                <w:kern w:val="0"/>
                <w:sz w:val="44"/>
                <w:szCs w:val="44"/>
              </w:rPr>
            </w:pPr>
            <w:r>
              <w:rPr>
                <w:rFonts w:ascii="新宋体" w:eastAsia="新宋体" w:hAnsi="新宋体" w:hint="eastAsia"/>
                <w:szCs w:val="21"/>
              </w:rPr>
              <w:t>附件2</w:t>
            </w:r>
            <w:r w:rsidRPr="002D1660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8E4052" w:rsidRPr="003B624F" w:rsidRDefault="008E4052" w:rsidP="00222702">
            <w:pPr>
              <w:widowControl/>
              <w:spacing w:line="56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3B624F">
              <w:rPr>
                <w:rFonts w:ascii="宋体" w:hAnsi="宋体" w:cs="Arial" w:hint="eastAsia"/>
                <w:b/>
                <w:color w:val="353535"/>
                <w:kern w:val="0"/>
                <w:sz w:val="44"/>
                <w:szCs w:val="44"/>
              </w:rPr>
              <w:t>创业计划书评审分值标准表</w:t>
            </w:r>
          </w:p>
        </w:tc>
      </w:tr>
      <w:tr w:rsidR="008E4052" w:rsidRPr="002D1660" w:rsidTr="00222702">
        <w:trPr>
          <w:trHeight w:val="60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b/>
                <w:bCs/>
                <w:szCs w:val="21"/>
              </w:rPr>
            </w:pPr>
            <w:r w:rsidRPr="002D1660">
              <w:rPr>
                <w:rFonts w:ascii="新宋体" w:eastAsia="新宋体" w:hAnsi="新宋体" w:hint="eastAsia"/>
                <w:b/>
                <w:bCs/>
                <w:szCs w:val="21"/>
              </w:rPr>
              <w:t>计划</w:t>
            </w:r>
            <w:proofErr w:type="gramStart"/>
            <w:r w:rsidRPr="002D1660">
              <w:rPr>
                <w:rFonts w:ascii="新宋体" w:eastAsia="新宋体" w:hAnsi="新宋体" w:hint="eastAsia"/>
                <w:b/>
                <w:bCs/>
                <w:szCs w:val="21"/>
              </w:rPr>
              <w:t>书项目</w:t>
            </w:r>
            <w:proofErr w:type="gramEnd"/>
            <w:r w:rsidRPr="002D1660">
              <w:rPr>
                <w:rFonts w:ascii="新宋体" w:eastAsia="新宋体" w:hAnsi="新宋体" w:hint="eastAsia"/>
                <w:b/>
                <w:bCs/>
                <w:szCs w:val="21"/>
              </w:rPr>
              <w:t>内容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b/>
                <w:bCs/>
                <w:szCs w:val="21"/>
              </w:rPr>
            </w:pPr>
            <w:r w:rsidRPr="002D1660">
              <w:rPr>
                <w:rFonts w:ascii="新宋体" w:eastAsia="新宋体" w:hAnsi="新宋体" w:hint="eastAsia"/>
                <w:b/>
                <w:bCs/>
                <w:szCs w:val="21"/>
              </w:rPr>
              <w:t>分值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b/>
                <w:bCs/>
                <w:szCs w:val="21"/>
              </w:rPr>
            </w:pPr>
            <w:r w:rsidRPr="002D1660">
              <w:rPr>
                <w:rFonts w:ascii="新宋体" w:eastAsia="新宋体" w:hAnsi="新宋体" w:hint="eastAsia"/>
                <w:b/>
                <w:bCs/>
                <w:szCs w:val="21"/>
              </w:rPr>
              <w:t>评分标准</w:t>
            </w:r>
          </w:p>
        </w:tc>
      </w:tr>
      <w:tr w:rsidR="008E4052" w:rsidRPr="002D1660" w:rsidTr="00222702">
        <w:trPr>
          <w:trHeight w:val="8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一、企业概况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1、主要经营范围、2、企业类型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两项各占2.5分,表述不明确、不合法规扣分。</w:t>
            </w:r>
          </w:p>
        </w:tc>
      </w:tr>
      <w:tr w:rsidR="008E4052" w:rsidRPr="002D1660" w:rsidTr="00222702">
        <w:trPr>
          <w:trHeight w:val="8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二、创业计划作者的个人情况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1、相关经验、2、教育背景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两项各占2.5分, 表述不确切或过于简略扣分。</w:t>
            </w:r>
          </w:p>
        </w:tc>
      </w:tr>
      <w:tr w:rsidR="008E4052" w:rsidRPr="002D1660" w:rsidTr="00222702">
        <w:trPr>
          <w:trHeight w:val="182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三、市场评估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1、目标顾客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2、市场容量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3、市场容量的变化</w:t>
            </w:r>
          </w:p>
          <w:p w:rsidR="008E4052" w:rsidRPr="002D1660" w:rsidRDefault="008E4052" w:rsidP="00222702">
            <w:pPr>
              <w:spacing w:line="260" w:lineRule="exact"/>
              <w:ind w:firstLineChars="100" w:firstLine="210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4、优劣势比较4部分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1-3项各3分、第4项6分</w:t>
            </w:r>
          </w:p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未进行市场调研凭空随意编写,与市场和客观现状差距大,理解错误或填写错误均扣分。</w:t>
            </w:r>
          </w:p>
        </w:tc>
      </w:tr>
      <w:tr w:rsidR="008E4052" w:rsidRPr="002D1660" w:rsidTr="00222702">
        <w:trPr>
          <w:trHeight w:val="122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四、市场营销计划</w:t>
            </w:r>
          </w:p>
          <w:p w:rsidR="008E4052" w:rsidRPr="002D1660" w:rsidRDefault="008E4052" w:rsidP="00222702">
            <w:pPr>
              <w:spacing w:line="260" w:lineRule="exact"/>
              <w:ind w:firstLineChars="150" w:firstLine="315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1、产品    2、价格</w:t>
            </w:r>
          </w:p>
          <w:p w:rsidR="008E4052" w:rsidRPr="002D1660" w:rsidRDefault="008E4052" w:rsidP="00222702">
            <w:pPr>
              <w:spacing w:line="260" w:lineRule="exact"/>
              <w:ind w:firstLineChars="150" w:firstLine="315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3、地点    4、促销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10分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4部分各2.5分</w:t>
            </w:r>
          </w:p>
          <w:p w:rsidR="008E4052" w:rsidRPr="002D1660" w:rsidRDefault="008E4052" w:rsidP="00222702">
            <w:pPr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理解错误、填写错误、不会运用4P原理均扣分。</w:t>
            </w:r>
          </w:p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</w:p>
        </w:tc>
      </w:tr>
      <w:tr w:rsidR="008E4052" w:rsidRPr="002D1660" w:rsidTr="00222702">
        <w:trPr>
          <w:trHeight w:val="41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五、企业的组织机构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除表格</w:t>
            </w:r>
            <w:proofErr w:type="gramStart"/>
            <w:r w:rsidRPr="002D1660">
              <w:rPr>
                <w:rFonts w:ascii="新宋体" w:eastAsia="新宋体" w:hAnsi="新宋体" w:hint="eastAsia"/>
                <w:szCs w:val="21"/>
              </w:rPr>
              <w:t>外各项</w:t>
            </w:r>
            <w:proofErr w:type="gramEnd"/>
            <w:r w:rsidRPr="002D1660">
              <w:rPr>
                <w:rFonts w:ascii="新宋体" w:eastAsia="新宋体" w:hAnsi="新宋体" w:hint="eastAsia"/>
                <w:szCs w:val="21"/>
              </w:rPr>
              <w:t>1分，表格为参考项目。</w:t>
            </w:r>
          </w:p>
        </w:tc>
      </w:tr>
      <w:tr w:rsidR="008E4052" w:rsidRPr="002D1660" w:rsidTr="00222702">
        <w:trPr>
          <w:trHeight w:val="161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六、固定资产</w:t>
            </w:r>
          </w:p>
          <w:p w:rsidR="008E4052" w:rsidRPr="002D1660" w:rsidRDefault="008E4052" w:rsidP="00222702">
            <w:pPr>
              <w:spacing w:line="260" w:lineRule="exact"/>
              <w:ind w:firstLineChars="150" w:firstLine="315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1、工具和设备  2、交通工具</w:t>
            </w:r>
          </w:p>
          <w:p w:rsidR="008E4052" w:rsidRPr="002D1660" w:rsidRDefault="008E4052" w:rsidP="00222702">
            <w:pPr>
              <w:spacing w:line="260" w:lineRule="exact"/>
              <w:ind w:firstLineChars="150" w:firstLine="315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3、办公家具和设备</w:t>
            </w:r>
          </w:p>
          <w:p w:rsidR="008E4052" w:rsidRPr="002D1660" w:rsidRDefault="008E4052" w:rsidP="00222702">
            <w:pPr>
              <w:spacing w:line="260" w:lineRule="exact"/>
              <w:ind w:firstLineChars="150" w:firstLine="315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4、固定资产折旧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10分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表1-3项各2分，表4项4分，表1-3如有省略项，分值累计至表4。固定资产与本企业产品或服务不相干、相脱节扣5分。</w:t>
            </w:r>
          </w:p>
        </w:tc>
      </w:tr>
      <w:tr w:rsidR="008E4052" w:rsidRPr="002D1660" w:rsidTr="00222702">
        <w:trPr>
          <w:trHeight w:val="130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七、流动资金</w:t>
            </w:r>
          </w:p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 w:hint="eastAsia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1、原材料和包装</w:t>
            </w:r>
          </w:p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2、其他经营费用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10分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项目不完整，第1项扣5分，第2项扣10分。流动资金与产品、产量、企业规模相脱节扣5分。</w:t>
            </w:r>
          </w:p>
        </w:tc>
      </w:tr>
      <w:tr w:rsidR="008E4052" w:rsidRPr="002D1660" w:rsidTr="00222702">
        <w:trPr>
          <w:trHeight w:val="7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八、销售收入预测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10分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计划书4、6、7部分数据与8、9、10部分数据没有衔接关系的扣10分。销售收入与</w:t>
            </w:r>
            <w:proofErr w:type="gramStart"/>
            <w:r w:rsidRPr="002D1660">
              <w:rPr>
                <w:rFonts w:ascii="新宋体" w:eastAsia="新宋体" w:hAnsi="新宋体" w:hint="eastAsia"/>
                <w:szCs w:val="21"/>
              </w:rPr>
              <w:t>与</w:t>
            </w:r>
            <w:proofErr w:type="gramEnd"/>
            <w:r w:rsidRPr="002D1660">
              <w:rPr>
                <w:rFonts w:ascii="新宋体" w:eastAsia="新宋体" w:hAnsi="新宋体" w:hint="eastAsia"/>
                <w:szCs w:val="21"/>
              </w:rPr>
              <w:t>产品、产量、企业规模明显脱节扣5分。</w:t>
            </w:r>
          </w:p>
        </w:tc>
      </w:tr>
      <w:tr w:rsidR="008E4052" w:rsidRPr="002D1660" w:rsidTr="00222702">
        <w:trPr>
          <w:trHeight w:val="74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九、销售和成本计划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8、9、10部分有一项空白，计划书即为不合格。 第10部分现金流量表出现负数扣15分。销售和成本与产品、产量及市场实际明显不符扣10分。</w:t>
            </w:r>
          </w:p>
        </w:tc>
      </w:tr>
      <w:tr w:rsidR="008E4052" w:rsidRPr="002D1660" w:rsidTr="00222702">
        <w:trPr>
          <w:trHeight w:val="59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spacing w:line="260" w:lineRule="exact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十、现金流量计划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15分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数据来源错误扣5分，数据计算错误酌情扣1-5分。</w:t>
            </w:r>
          </w:p>
        </w:tc>
      </w:tr>
      <w:tr w:rsidR="008E4052" w:rsidRPr="002D1660" w:rsidTr="00222702">
        <w:trPr>
          <w:trHeight w:val="41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总分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2D1660">
              <w:rPr>
                <w:rFonts w:ascii="新宋体" w:eastAsia="新宋体" w:hAnsi="新宋体" w:hint="eastAsia"/>
                <w:szCs w:val="21"/>
              </w:rPr>
              <w:t>100分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</w:p>
        </w:tc>
      </w:tr>
      <w:tr w:rsidR="008E4052" w:rsidRPr="002D1660" w:rsidTr="00222702">
        <w:trPr>
          <w:trHeight w:val="41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052" w:rsidRPr="002D1660" w:rsidRDefault="008E4052" w:rsidP="00222702">
            <w:pPr>
              <w:rPr>
                <w:rFonts w:ascii="新宋体" w:eastAsia="新宋体" w:hAnsi="新宋体" w:cs="Arial Unicode MS"/>
                <w:szCs w:val="21"/>
              </w:rPr>
            </w:pPr>
          </w:p>
        </w:tc>
      </w:tr>
    </w:tbl>
    <w:p w:rsidR="000B6466" w:rsidRDefault="000B6466"/>
    <w:sectPr w:rsidR="000B6466" w:rsidSect="000B6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2F" w:rsidRDefault="00D3222F" w:rsidP="008E4052">
      <w:r>
        <w:separator/>
      </w:r>
    </w:p>
  </w:endnote>
  <w:endnote w:type="continuationSeparator" w:id="0">
    <w:p w:rsidR="00D3222F" w:rsidRDefault="00D3222F" w:rsidP="008E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2F" w:rsidRDefault="00D3222F" w:rsidP="008E4052">
      <w:r>
        <w:separator/>
      </w:r>
    </w:p>
  </w:footnote>
  <w:footnote w:type="continuationSeparator" w:id="0">
    <w:p w:rsidR="00D3222F" w:rsidRDefault="00D3222F" w:rsidP="008E4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052"/>
    <w:rsid w:val="000B6466"/>
    <w:rsid w:val="008E4052"/>
    <w:rsid w:val="00D3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sdautsg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tsgdy</dc:creator>
  <cp:keywords/>
  <dc:description/>
  <cp:lastModifiedBy>tsgdy</cp:lastModifiedBy>
  <cp:revision>2</cp:revision>
  <dcterms:created xsi:type="dcterms:W3CDTF">2014-12-08T06:27:00Z</dcterms:created>
  <dcterms:modified xsi:type="dcterms:W3CDTF">2014-12-08T06:27:00Z</dcterms:modified>
</cp:coreProperties>
</file>